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5" w:rsidRPr="00226FB5" w:rsidRDefault="00226FB5" w:rsidP="00226FB5">
      <w:pPr>
        <w:ind w:left="284" w:right="280" w:firstLine="708"/>
        <w:jc w:val="both"/>
        <w:rPr>
          <w:b/>
          <w:sz w:val="20"/>
          <w:szCs w:val="20"/>
        </w:rPr>
      </w:pPr>
      <w:r w:rsidRPr="00226FB5">
        <w:rPr>
          <w:b/>
          <w:sz w:val="20"/>
          <w:szCs w:val="20"/>
        </w:rPr>
        <w:t>Добровольными пожертвованиями физических и (или) юридических лиц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или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  <w:r>
        <w:rPr>
          <w:b/>
          <w:sz w:val="20"/>
          <w:szCs w:val="20"/>
        </w:rPr>
        <w:t xml:space="preserve"> </w:t>
      </w:r>
      <w:proofErr w:type="gramStart"/>
      <w:r w:rsidRPr="00226FB5">
        <w:rPr>
          <w:b/>
          <w:sz w:val="20"/>
          <w:szCs w:val="20"/>
        </w:rPr>
        <w:t>Добровольные пожертвования и целевые взносы могут привлекаться образовательным учреждением в соответствии с «Положением</w:t>
      </w:r>
      <w:r w:rsidRPr="00226FB5">
        <w:rPr>
          <w:rStyle w:val="apple-converted-space"/>
          <w:b/>
          <w:sz w:val="20"/>
          <w:szCs w:val="20"/>
        </w:rPr>
        <w:t> </w:t>
      </w:r>
      <w:r w:rsidRPr="00226FB5">
        <w:rPr>
          <w:b/>
          <w:sz w:val="20"/>
          <w:szCs w:val="20"/>
        </w:rPr>
        <w:t>о порядке привлечения денежных средств, в качестве пожертвований от физических и (или) юридических лиц»</w:t>
      </w:r>
      <w:r w:rsidRPr="00226FB5">
        <w:rPr>
          <w:rStyle w:val="apple-converted-space"/>
          <w:b/>
          <w:sz w:val="20"/>
          <w:szCs w:val="20"/>
        </w:rPr>
        <w:t> </w:t>
      </w:r>
      <w:r w:rsidRPr="00226FB5">
        <w:rPr>
          <w:b/>
          <w:sz w:val="20"/>
          <w:szCs w:val="20"/>
        </w:rPr>
        <w:t>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 только на добровольной основе.</w:t>
      </w:r>
      <w:proofErr w:type="gramEnd"/>
      <w:r w:rsidRPr="00226FB5">
        <w:rPr>
          <w:b/>
          <w:sz w:val="20"/>
          <w:szCs w:val="20"/>
        </w:rPr>
        <w:t xml:space="preserve">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  <w:r>
        <w:rPr>
          <w:b/>
          <w:sz w:val="20"/>
          <w:szCs w:val="20"/>
        </w:rPr>
        <w:t xml:space="preserve"> </w:t>
      </w:r>
      <w:r w:rsidRPr="00226FB5">
        <w:rPr>
          <w:b/>
          <w:sz w:val="20"/>
          <w:szCs w:val="20"/>
        </w:rPr>
        <w:t>Не допускается принуждение граждан или юридических лиц в оказании благотворительной помощи в каких-либо формах, в частности путем:</w:t>
      </w:r>
    </w:p>
    <w:p w:rsidR="00226FB5" w:rsidRPr="00226FB5" w:rsidRDefault="00226FB5" w:rsidP="00226FB5">
      <w:pPr>
        <w:ind w:left="284" w:right="280"/>
        <w:jc w:val="both"/>
        <w:rPr>
          <w:b/>
          <w:sz w:val="20"/>
          <w:szCs w:val="20"/>
        </w:rPr>
      </w:pPr>
      <w:r w:rsidRPr="00226FB5">
        <w:rPr>
          <w:b/>
          <w:sz w:val="20"/>
          <w:szCs w:val="20"/>
        </w:rPr>
        <w:t xml:space="preserve"> направления письменных обращений, в том числе средствами мобильной связи, телефонных звонков родителям воспитанников о необходимости внесения денежных средств и (или) товаров и материалов;</w:t>
      </w:r>
    </w:p>
    <w:p w:rsidR="00226FB5" w:rsidRPr="00226FB5" w:rsidRDefault="00226FB5" w:rsidP="00226FB5">
      <w:pPr>
        <w:ind w:left="284" w:right="280"/>
        <w:jc w:val="both"/>
        <w:rPr>
          <w:b/>
          <w:sz w:val="20"/>
          <w:szCs w:val="20"/>
        </w:rPr>
      </w:pPr>
      <w:r w:rsidRPr="00226FB5">
        <w:rPr>
          <w:b/>
          <w:sz w:val="20"/>
          <w:szCs w:val="20"/>
        </w:rPr>
        <w:t>-</w:t>
      </w:r>
      <w:r w:rsidRPr="00226FB5">
        <w:rPr>
          <w:rStyle w:val="apple-converted-space"/>
          <w:b/>
          <w:sz w:val="20"/>
          <w:szCs w:val="20"/>
        </w:rPr>
        <w:t> </w:t>
      </w:r>
      <w:r w:rsidRPr="00226FB5">
        <w:rPr>
          <w:b/>
          <w:sz w:val="20"/>
          <w:szCs w:val="20"/>
        </w:rPr>
        <w:t>принятия решений родительских собраний, обязывающих внесение денежных средств.</w:t>
      </w:r>
    </w:p>
    <w:p w:rsidR="00226FB5" w:rsidRPr="00226FB5" w:rsidRDefault="00226FB5" w:rsidP="00226FB5">
      <w:pPr>
        <w:ind w:left="284" w:right="280"/>
        <w:jc w:val="both"/>
        <w:rPr>
          <w:b/>
          <w:sz w:val="20"/>
          <w:szCs w:val="20"/>
        </w:rPr>
      </w:pPr>
      <w:r w:rsidRPr="00226FB5">
        <w:rPr>
          <w:b/>
          <w:sz w:val="20"/>
          <w:szCs w:val="20"/>
        </w:rPr>
        <w:t xml:space="preserve">Согласно статье 574 ГК РФ пожертвование может быть совершено в устной форме, если жертвователями являются физические лица, а также, если жертвователь - юридическое лицо и сумма пожертвованного имущества не превышает пяти установленных законом минимальных </w:t>
      </w:r>
      <w:proofErr w:type="gramStart"/>
      <w:r w:rsidRPr="00226FB5">
        <w:rPr>
          <w:b/>
          <w:sz w:val="20"/>
          <w:szCs w:val="20"/>
        </w:rPr>
        <w:t>размеров оплаты труда</w:t>
      </w:r>
      <w:proofErr w:type="gramEnd"/>
      <w:r w:rsidRPr="00226FB5">
        <w:rPr>
          <w:b/>
          <w:sz w:val="20"/>
          <w:szCs w:val="20"/>
        </w:rPr>
        <w:t>. Таким образом, наиболее распространенный вариант принятия пожертвований от физических лиц путем перевода последними денежных средств на лицевой счет учреждения может быть заключен в устной форме. Назначение использования имущества может быть указано жертвователем в графе «назначение платежа» при использовании форм банковского перевода.</w:t>
      </w:r>
    </w:p>
    <w:p w:rsidR="00226FB5" w:rsidRPr="00226FB5" w:rsidRDefault="00226FB5" w:rsidP="00226FB5">
      <w:pPr>
        <w:ind w:left="284" w:right="280" w:firstLine="708"/>
        <w:jc w:val="both"/>
        <w:rPr>
          <w:b/>
          <w:sz w:val="20"/>
          <w:szCs w:val="20"/>
        </w:rPr>
      </w:pPr>
      <w:r w:rsidRPr="00226FB5">
        <w:rPr>
          <w:b/>
          <w:bCs/>
          <w:sz w:val="20"/>
          <w:szCs w:val="20"/>
        </w:rPr>
        <w:t>Порядок обжалования неправомерных действий по привлечению дополнительных финансовых средств в МБДОУ№3</w:t>
      </w:r>
    </w:p>
    <w:p w:rsidR="00226FB5" w:rsidRPr="00226FB5" w:rsidRDefault="00226FB5" w:rsidP="00226FB5">
      <w:pPr>
        <w:ind w:left="284" w:right="280"/>
        <w:jc w:val="both"/>
        <w:rPr>
          <w:b/>
          <w:sz w:val="20"/>
          <w:szCs w:val="20"/>
        </w:rPr>
      </w:pPr>
      <w:r w:rsidRPr="00226FB5">
        <w:rPr>
          <w:b/>
          <w:sz w:val="20"/>
          <w:szCs w:val="20"/>
        </w:rPr>
        <w:t>В том случае, если под видом добровольных пожертвований сотрудниками или представителями родительской общественности Учреждения допускаются факты принуждения к участию в «благотворительной деятельности» Вы имеете право обратиться с жалобой:</w:t>
      </w:r>
    </w:p>
    <w:p w:rsidR="00226FB5" w:rsidRPr="00226FB5" w:rsidRDefault="00226FB5" w:rsidP="00226FB5">
      <w:pPr>
        <w:ind w:left="284" w:right="280"/>
        <w:jc w:val="both"/>
        <w:rPr>
          <w:b/>
          <w:sz w:val="20"/>
          <w:szCs w:val="20"/>
        </w:rPr>
      </w:pPr>
      <w:r w:rsidRPr="00226FB5">
        <w:rPr>
          <w:b/>
          <w:sz w:val="20"/>
          <w:szCs w:val="20"/>
        </w:rPr>
        <w:t>-</w:t>
      </w:r>
      <w:r w:rsidRPr="00226FB5">
        <w:rPr>
          <w:rStyle w:val="apple-converted-space"/>
          <w:b/>
          <w:sz w:val="20"/>
          <w:szCs w:val="20"/>
        </w:rPr>
        <w:t> </w:t>
      </w:r>
      <w:r w:rsidRPr="00226FB5">
        <w:rPr>
          <w:b/>
          <w:sz w:val="20"/>
          <w:szCs w:val="20"/>
        </w:rPr>
        <w:t>«По горячей линии» МБДОУ№3 – 8</w:t>
      </w:r>
      <w:r>
        <w:rPr>
          <w:b/>
          <w:sz w:val="20"/>
          <w:szCs w:val="20"/>
        </w:rPr>
        <w:t>(</w:t>
      </w:r>
      <w:r w:rsidRPr="00226FB5">
        <w:rPr>
          <w:b/>
          <w:sz w:val="20"/>
          <w:szCs w:val="20"/>
        </w:rPr>
        <w:t>918</w:t>
      </w:r>
      <w:r>
        <w:rPr>
          <w:b/>
          <w:sz w:val="20"/>
          <w:szCs w:val="20"/>
        </w:rPr>
        <w:t>)-</w:t>
      </w:r>
      <w:r w:rsidRPr="00226FB5">
        <w:rPr>
          <w:b/>
          <w:sz w:val="20"/>
          <w:szCs w:val="20"/>
        </w:rPr>
        <w:t xml:space="preserve"> 411-72-55</w:t>
      </w:r>
    </w:p>
    <w:p w:rsidR="00226FB5" w:rsidRPr="00226FB5" w:rsidRDefault="00226FB5" w:rsidP="00226FB5">
      <w:pPr>
        <w:ind w:left="284" w:right="280"/>
        <w:jc w:val="both"/>
        <w:rPr>
          <w:b/>
          <w:sz w:val="20"/>
          <w:szCs w:val="20"/>
        </w:rPr>
      </w:pPr>
      <w:r w:rsidRPr="00226FB5">
        <w:rPr>
          <w:b/>
          <w:sz w:val="20"/>
          <w:szCs w:val="20"/>
        </w:rPr>
        <w:t>-</w:t>
      </w:r>
      <w:r w:rsidRPr="00226FB5">
        <w:rPr>
          <w:rStyle w:val="apple-converted-space"/>
          <w:b/>
          <w:sz w:val="20"/>
          <w:szCs w:val="20"/>
        </w:rPr>
        <w:t> </w:t>
      </w:r>
      <w:r w:rsidRPr="00226FB5">
        <w:rPr>
          <w:b/>
          <w:sz w:val="20"/>
          <w:szCs w:val="20"/>
        </w:rPr>
        <w:t>«По горячей линии» управления образованием – 2-14-60</w:t>
      </w:r>
    </w:p>
    <w:p w:rsidR="00226FB5" w:rsidRPr="00226FB5" w:rsidRDefault="00226FB5" w:rsidP="00226FB5">
      <w:pPr>
        <w:ind w:right="280"/>
        <w:jc w:val="both"/>
        <w:rPr>
          <w:b/>
          <w:sz w:val="20"/>
          <w:szCs w:val="20"/>
        </w:rPr>
      </w:pPr>
      <w:r w:rsidRPr="00226FB5">
        <w:rPr>
          <w:b/>
          <w:sz w:val="20"/>
          <w:szCs w:val="20"/>
        </w:rPr>
        <w:t>Прием обращений граждан по телефону, устно и письменно осуществляется с понедельника по пятницу, с 8.00 до 13.00, с 14.00 до 17.00 (кроме праздничных дней).</w:t>
      </w:r>
    </w:p>
    <w:p w:rsidR="00226FB5" w:rsidRPr="00226FB5" w:rsidRDefault="00226FB5" w:rsidP="00226FB5">
      <w:pPr>
        <w:ind w:right="280"/>
        <w:jc w:val="both"/>
        <w:rPr>
          <w:b/>
          <w:sz w:val="20"/>
          <w:szCs w:val="20"/>
        </w:rPr>
      </w:pPr>
      <w:r w:rsidRPr="00226FB5">
        <w:rPr>
          <w:b/>
          <w:sz w:val="20"/>
          <w:szCs w:val="20"/>
        </w:rPr>
        <w:t>Заведующий  МБДОУ№3                   </w:t>
      </w:r>
      <w:r w:rsidRPr="00226FB5">
        <w:rPr>
          <w:rStyle w:val="apple-converted-space"/>
          <w:b/>
          <w:sz w:val="20"/>
          <w:szCs w:val="20"/>
        </w:rPr>
        <w:t> </w:t>
      </w:r>
      <w:r w:rsidRPr="00226FB5">
        <w:rPr>
          <w:b/>
          <w:sz w:val="20"/>
          <w:szCs w:val="20"/>
        </w:rPr>
        <w:t>А.А.Рагоза</w:t>
      </w:r>
    </w:p>
    <w:p w:rsidR="00226FB5" w:rsidRDefault="00226FB5" w:rsidP="00226FB5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Реквизиты для перечисления добровольного пожертвования </w:t>
      </w:r>
    </w:p>
    <w:p w:rsidR="00226FB5" w:rsidRDefault="00226FB5" w:rsidP="00226FB5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Получатель: ФО АМО Усть-Лабинский район (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/с 925.50.311.0)</w:t>
      </w:r>
    </w:p>
    <w:p w:rsidR="00226FB5" w:rsidRDefault="00226FB5" w:rsidP="00226FB5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ИНН</w:t>
      </w:r>
      <w:proofErr w:type="gramStart"/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2356033281     КПП: 235601001   </w:t>
      </w:r>
    </w:p>
    <w:p w:rsidR="00226FB5" w:rsidRDefault="00226FB5" w:rsidP="00226FB5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Банк: РКЦ  Армавир   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Армавир</w:t>
      </w:r>
    </w:p>
    <w:p w:rsidR="00226FB5" w:rsidRDefault="00226FB5" w:rsidP="00226FB5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БИК: 040306000       </w:t>
      </w:r>
      <w:proofErr w:type="spellStart"/>
      <w:proofErr w:type="gramStart"/>
      <w:r>
        <w:rPr>
          <w:b/>
          <w:sz w:val="20"/>
          <w:szCs w:val="20"/>
        </w:rPr>
        <w:t>р</w:t>
      </w:r>
      <w:proofErr w:type="spellEnd"/>
      <w:proofErr w:type="gramEnd"/>
      <w:r>
        <w:rPr>
          <w:b/>
          <w:sz w:val="20"/>
          <w:szCs w:val="20"/>
        </w:rPr>
        <w:t>/с  407018 10503063000037    ИНН(банка) 7702235133</w:t>
      </w:r>
    </w:p>
    <w:p w:rsidR="00226FB5" w:rsidRDefault="00226FB5" w:rsidP="00226FB5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КП</w:t>
      </w:r>
      <w:proofErr w:type="gramStart"/>
      <w:r>
        <w:rPr>
          <w:b/>
          <w:sz w:val="20"/>
          <w:szCs w:val="20"/>
        </w:rPr>
        <w:t>П(</w:t>
      </w:r>
      <w:proofErr w:type="gramEnd"/>
      <w:r>
        <w:rPr>
          <w:b/>
          <w:sz w:val="20"/>
          <w:szCs w:val="20"/>
        </w:rPr>
        <w:t>банка)23020201Назначение платежа:  добровольное пожертвование на приобретение:   ___________________________________________________ для муниципального бюджетного дошкольного образовательного учреждения детский сад общеразвивающего вида №3 муниципального образования Усть –Лабинский район КБК  925000 000 000 000 00180 т.с.20.02.08</w:t>
      </w:r>
    </w:p>
    <w:p w:rsidR="000A76F8" w:rsidRDefault="000A76F8"/>
    <w:sectPr w:rsidR="000A76F8" w:rsidSect="00226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FB5"/>
    <w:rsid w:val="000A76F8"/>
    <w:rsid w:val="001E2360"/>
    <w:rsid w:val="00226FB5"/>
    <w:rsid w:val="007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6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2015-09-23T11:33:00Z</dcterms:created>
  <dcterms:modified xsi:type="dcterms:W3CDTF">2015-09-23T11:47:00Z</dcterms:modified>
</cp:coreProperties>
</file>