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25" w:rsidRDefault="00B53025" w:rsidP="00B53025">
      <w:pPr>
        <w:pStyle w:val="a3"/>
        <w:jc w:val="center"/>
      </w:pPr>
      <w:r>
        <w:rPr>
          <w:rStyle w:val="a4"/>
          <w:sz w:val="36"/>
          <w:szCs w:val="36"/>
        </w:rPr>
        <w:t>Охрана труда</w:t>
      </w:r>
    </w:p>
    <w:p w:rsidR="00B53025" w:rsidRDefault="00B53025" w:rsidP="00B53025">
      <w:pPr>
        <w:pStyle w:val="a3"/>
        <w:jc w:val="both"/>
      </w:pPr>
      <w:r>
        <w:rPr>
          <w:sz w:val="27"/>
          <w:szCs w:val="27"/>
        </w:rPr>
        <w:t xml:space="preserve"> В соответствии с принятым отраслевым Соглашением по учреждениям отрасли образования и науки муниципального образования Усть-Лабинский район, Профсоюз:</w:t>
      </w:r>
    </w:p>
    <w:p w:rsidR="00B53025" w:rsidRDefault="00B53025" w:rsidP="00B53025">
      <w:pPr>
        <w:pStyle w:val="a3"/>
        <w:jc w:val="both"/>
      </w:pPr>
      <w:r>
        <w:rPr>
          <w:sz w:val="27"/>
          <w:szCs w:val="27"/>
        </w:rPr>
        <w:t>8.3.2. Обеспечивает оперативное и практическое руководство уполномоченного по охране труда, технического инспектора труда Профсоюза, организует обучение уполномоченного по охране труда, технического инспектора по вопросам трудового законодательства и охраны труда; оказывает методическую помощь в осуществлении контроля за созданием здоровых и безопасных условий труда; обеспечивает первичные Профсоюзные организации необходимой нормативно-правовой документацией, ведет учет результатов их деятельности по обследованию состояния охраны труда; согласовывает нормативно-правовые акты Управления образования, содержащие требования охраны труда.</w:t>
      </w:r>
    </w:p>
    <w:p w:rsidR="00B53025" w:rsidRDefault="00B53025" w:rsidP="00B53025">
      <w:pPr>
        <w:pStyle w:val="a3"/>
        <w:jc w:val="both"/>
      </w:pPr>
      <w:r>
        <w:rPr>
          <w:sz w:val="27"/>
          <w:szCs w:val="27"/>
        </w:rPr>
        <w:t>8.3.4. Обязуется оказывать практическую помощь первичным Профсоюзным организациям в осуществлении общественного контроля за охраной труда, анализе состояния производственного травматизма и профзаболеваемости.</w:t>
      </w:r>
    </w:p>
    <w:p w:rsidR="00B53025" w:rsidRDefault="00B53025" w:rsidP="00B53025">
      <w:pPr>
        <w:pStyle w:val="a3"/>
        <w:jc w:val="both"/>
      </w:pPr>
      <w:r>
        <w:rPr>
          <w:sz w:val="27"/>
          <w:szCs w:val="27"/>
        </w:rPr>
        <w:t>8.4.3. Участвует в комиссиях по аттестации рабочих мест по условиям труда, по приемке образовательных учреждений к новому учебному году, доводит до сведения работников информацию о наличии вредных и опасных факторов, тяжести и напряженности трудового процесса.</w:t>
      </w:r>
    </w:p>
    <w:p w:rsidR="00B53025" w:rsidRDefault="00B53025" w:rsidP="00B53025">
      <w:pPr>
        <w:pStyle w:val="a3"/>
        <w:jc w:val="both"/>
      </w:pPr>
      <w:r>
        <w:rPr>
          <w:sz w:val="27"/>
          <w:szCs w:val="27"/>
        </w:rPr>
        <w:t>8.4.4. Оказывает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труда, представляют их интересы в органах государственной власти, в суде.</w:t>
      </w:r>
    </w:p>
    <w:p w:rsidR="00B53025" w:rsidRDefault="00B53025" w:rsidP="00B53025">
      <w:pPr>
        <w:pStyle w:val="a3"/>
        <w:jc w:val="both"/>
      </w:pPr>
      <w:r>
        <w:rPr>
          <w:sz w:val="27"/>
          <w:szCs w:val="27"/>
        </w:rPr>
        <w:t>8.4.7. Организует проведение и ежегодное подведение итогов смотра-конкурса на звания «Лучший уполномоченный по охране труда Профсоюза работников народного образования и науки Российской Федерации».</w:t>
      </w:r>
    </w:p>
    <w:p w:rsidR="00B53025" w:rsidRDefault="00B53025" w:rsidP="00B53025">
      <w:pPr>
        <w:pStyle w:val="a3"/>
      </w:pPr>
      <w:r>
        <w:t> </w:t>
      </w:r>
    </w:p>
    <w:p w:rsidR="00B53025" w:rsidRDefault="00B53025" w:rsidP="00B53025"/>
    <w:p w:rsidR="00B53025" w:rsidRDefault="00B53025" w:rsidP="00B53025"/>
    <w:p w:rsidR="00B53025" w:rsidRDefault="00B53025" w:rsidP="00B53025"/>
    <w:p w:rsidR="00B53025" w:rsidRDefault="00B53025" w:rsidP="00B53025"/>
    <w:p w:rsidR="00B53025" w:rsidRDefault="00B53025" w:rsidP="00B53025"/>
    <w:p w:rsidR="00B53025" w:rsidRDefault="00B53025" w:rsidP="00B53025"/>
    <w:p w:rsidR="00B53025" w:rsidRPr="00CA27E3" w:rsidRDefault="00B53025" w:rsidP="00B530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1.     ОБЩИЕ ПОЛОЖЕНИЯ.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Дошкольное образовательное учреждение обеспечивает воспитание, обучение, присмотр, уход и оздоровление детей. Основной задачей дошкольного образовательного учреждения (ДОУ) является охрана жизни и укрепление здоровья детей.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 ДОУ направлена:</w:t>
      </w:r>
    </w:p>
    <w:p w:rsidR="00B53025" w:rsidRPr="00CA27E3" w:rsidRDefault="00B53025" w:rsidP="00B530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создание, обеспечение и поддержание комфортных условий работы сотрудников;</w:t>
      </w:r>
    </w:p>
    <w:p w:rsidR="00B53025" w:rsidRPr="00CA27E3" w:rsidRDefault="00B53025" w:rsidP="00B530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обеспечение интеллектуального, личностного и физического развития ребенка.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составляющими комфортности условий воспитания являются:</w:t>
      </w:r>
    </w:p>
    <w:p w:rsidR="00B53025" w:rsidRPr="00CA27E3" w:rsidRDefault="00B53025" w:rsidP="00B530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санитарно-гигиенические условия;</w:t>
      </w:r>
    </w:p>
    <w:p w:rsidR="00B53025" w:rsidRPr="00CA27E3" w:rsidRDefault="00B53025" w:rsidP="00B530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обеспеченность педагогического процесса средствами обучения (развития);</w:t>
      </w:r>
    </w:p>
    <w:p w:rsidR="00B53025" w:rsidRPr="00CA27E3" w:rsidRDefault="00B53025" w:rsidP="00B530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эстетическая комфортность среды (дизайн);</w:t>
      </w:r>
    </w:p>
    <w:p w:rsidR="00B53025" w:rsidRPr="00CA27E3" w:rsidRDefault="00B53025" w:rsidP="00B530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психологическая комфортность.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Санитарно-гигиенические условия 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оцениваются по следующим показателям:</w:t>
      </w:r>
    </w:p>
    <w:p w:rsidR="00B53025" w:rsidRPr="00CA27E3" w:rsidRDefault="00B53025" w:rsidP="00B530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температуре воздуха;</w:t>
      </w:r>
    </w:p>
    <w:p w:rsidR="00B53025" w:rsidRPr="00CA27E3" w:rsidRDefault="00B53025" w:rsidP="00B530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влажности воздуха;</w:t>
      </w:r>
    </w:p>
    <w:p w:rsidR="00B53025" w:rsidRPr="00CA27E3" w:rsidRDefault="00B53025" w:rsidP="00B530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уровню запыленности;</w:t>
      </w:r>
    </w:p>
    <w:p w:rsidR="00B53025" w:rsidRPr="00CA27E3" w:rsidRDefault="00B53025" w:rsidP="00B530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состоянию освещенности.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Обеспеченность педагогического процесса 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характеризуется следующими показателями:</w:t>
      </w:r>
    </w:p>
    <w:p w:rsidR="00B53025" w:rsidRPr="00CA27E3" w:rsidRDefault="00B53025" w:rsidP="00B530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пособий (учебных, игровых, оздоровительных);</w:t>
      </w:r>
    </w:p>
    <w:p w:rsidR="00B53025" w:rsidRPr="00CA27E3" w:rsidRDefault="00B53025" w:rsidP="00B530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и состояния игрового, учебного оборудования;</w:t>
      </w:r>
    </w:p>
    <w:p w:rsidR="00B53025" w:rsidRPr="00CA27E3" w:rsidRDefault="00B53025" w:rsidP="00B530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физиологическое обоснованность режима занятий, отдыха, физкультурных занятий;</w:t>
      </w:r>
    </w:p>
    <w:p w:rsidR="00B53025" w:rsidRPr="00CA27E3" w:rsidRDefault="00B53025" w:rsidP="00B530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интенсивность нагрузки;</w:t>
      </w:r>
    </w:p>
    <w:p w:rsidR="00B53025" w:rsidRPr="00CA27E3" w:rsidRDefault="00B53025" w:rsidP="00B530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организации занятий (групповая, индивидуальная);структура занятий;</w:t>
      </w:r>
    </w:p>
    <w:p w:rsidR="00B53025" w:rsidRPr="00CA27E3" w:rsidRDefault="00B53025" w:rsidP="00B530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возможности выбора форм деятельности.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 xml:space="preserve">Эстетическая комфортность среды 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(дизайн) оценивается качеством оформления групповых комнат, музыкального и спортивного залов, лестничных маршей и других пространств.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Психологическая комфортность – 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состояние спокойствия, при котором работники ДОУ выполняют свои функции, а дети обучаются и развиваются во время пребывания в ДОУ.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Состояние психологической комфортности достигается в том случае, когда в ДОУ выполняются все необходимые организационные мероприятия, такие как: контроль за состоянием условий и охраны труда, контроль за выполнением санитарных требований, анализ профессиональных заболеваний и травматизма, связанных с выполняемой работой, ведение установленных документов по охране труда.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 На психологический комфорт в ДОУ оказывает влияние отношений внутри коллектива между работниками и отношения руководителя к своим подчиненным.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Охрана труда – 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система сохранения жизни и здоровья работников и воспитанников во время учебно-воспитательного процесса, включающее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Условия труда – 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совокупность факторов производственной среды и трудового процесса, оказывающих влияние на работоспособность и здоровье работников. Воспитательный процесс также относится к трудовому процессу, в котором участвуют работники, выполняющие свои функции, и дети, которых воспитывают и обучают в тех же условиях.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Техника безопасности – 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 организационных мероприятий, технических средств и методов, предотвращающих воздействия на организм человека опасных и вредных производственных факторов. Опасный производственный фактор (ОПФ) – производственный фактор, воздействие которого на работника (воспитанника) может привести к его травме. Опасные факторы могут быть явными (видимыми, ощущаемыми) или потенциальными, т.е. возникающими при определенных условиях. Например, видимый опасный фактор – свисающая с крыши сосулька, торчащий гвоздь на оборудовании и др., потенциальные – 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возможное падение со шкафа пособия, цветочного горшка из кашпо, падение защитного экрана отопительной системы, падение мебели, пианино и др.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Вредный производственный фактор (ВПФ) – производственный фактор, воздействие которого на работника (воспитанника) может привести к его заболеванию. К вредным факторам относятся, например, недостаточная освещенность рабочего места (места обучения), пониженная или повышенная температура окружающей среды, пониженная или повышенная влажность воздуха, повышенная запыленность и др.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как в учреждении нет приборов для постоянного контроля за уровнем ВПФ, то они представляют большую опасность, чем ОПФ, за которыми может быть установлен визуальный контроль и поэтому всегда можно предпринять меры по предупреждению их воздействия.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Опасность же воздействия ВПФ заключается в том, что его воздействие на организм человека проявляется позже, когда он получит заболевание или у него снизится трудоспособность.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Безопасные условия труда – 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условия труда, при которых воздействие на работающих (воспитанников) вредных или опасных производственных факторов исключено либо уровни их воздействия не превышают установленных нормативов.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Основные разделы проверки внештатного технического инспектора труда состояния условий труда, пожарной безопасности, электробезопасности, локальных документов и соответствия их нормативным требованиям.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B53025" w:rsidRPr="00CA27E3" w:rsidRDefault="00B53025" w:rsidP="00B530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1.     Наличие документов по охране труда.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 Устав образовательного учреждения. (Наличие и правильность оформления раздела по охране труда).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1.2.Материалы по лицензированию образовательного учреждения.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(На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личие заключения, по охране труда).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Правила внутреннего трудового распорядка для работников образо-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</w: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вательного учреждения.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(Доведение работникам под роспись).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1.4.   Приказы руководителя образовательного учреждения по личному</w:t>
      </w: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составу и. личные дела работников.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(Правильность их оформления).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1.5. Трудовые книжки работников образовательного учреждения.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(Организация их хранения и правильность заполнения).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1.6. Должностные обязанности по охране труда работников образова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</w: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тельного учреждения с их личными подписями.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{Доведение под роспись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производится ежегодно).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1.7.Приказ руководителя образовательного учреждения о назначении</w:t>
      </w: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ответственных лиц за организацию безопасной работы.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(Издается еже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годно перед началом учебного года),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1.8. Протокол собрания трудового коллектива (профсоюзной организа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ции) по выборам уполномоченных (доверенных) лиц по охране труда.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1.9. Приказ руководителя образовательного учреждения о назначении представителей администрации в совместный комитет (комиссию) Яв охране труда,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 1.10. Приказ руководителя образовательного учреждения о назначении комиссии для проверки знаний по охране труда.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1.11. Протоколы проверки знаний по охране труда работником образова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тельного учреждения. (Оформляются один раз в 3 года, вновь принятых на работу — в течение месяца).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1.12. Удостоверения о проверке знаний по охране труда руководителя образовательного учреждения, его заместителей и членов комиссии по проверке знаний по охране труда.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1.13. План организационно-технических мероприятий по улучшению ус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ловий и охраны труда, здоровья работающих и учащихся (воспитанни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ков).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(Составляется на календарный год).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 1.14. План мероприятий по противопожарной безопасности образова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тельного учреждения.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(Составляется на календарный год).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1.15. План мероприятий по предупреждению детского дорожное транс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портного травматизма.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(Составляется ежегодно перед началом учеб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ного года).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1.16. Технический паспорт на здание образовательного учреждения.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(Пересматривается в бюро технической инвентаризации один раз в 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лет).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   1.17. Журнал технической эксплуатации здания (сооружения) образова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тельного учреждения.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(Ведется на каждое здание и сооружение).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 1.18. Акты общего технического осмотра зданий и сооружений образова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тельного учреждения.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(Оформляются 2 раза в год: весной и осенью).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 1.19. Акт готовности образовательного учреждения к новому учебному году.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(Оформляется ежегодно перед началом учебного года).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  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1.20. Материалы по проведению аттестации рабочих мест по условия труда.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(Оформляются не реже одного раза в 5 лет).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1.21. Протоколы проверки сопротивления изоляции электросети и заземления оборудования.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(Оформляются ежегодно).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1.22. Перечень видов работ, выполняемых в порядке текущей эксплуатации электроустановок.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(Утверждается руководителем образовательного учреждения).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1.23. Акты технического обслуживания и проверки внутренних пожар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ных кранов.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(Оформляются один раз в 6 месяцев).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1.24. Журнал учета первичных средств пожаротушения.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1.25. Акт обработки деревянных конструкций чердачного помещения здания огнезащитным составом.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(Оформляется один раз в 3 года).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1.26. Акты проверки состояния огнезащитной обработки деревянных конструкций чердачного помещения.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(Оформляются один раз в 6 меся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цев).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1.27.        Акт ревизии котельной.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(Оформляется ежегодно перед началом)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отопительного сезона).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1.28.        Акт гидравлического испытания (опрессовки) отопительной систе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мы.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(Оформляется ежегодно перед началом отопительного сезона).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 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1.29. Соглашение администрации и профсоюзного комитета образова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тельного учреждения по охране труда.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(Заключается на календарный год).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 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1.30. Акты проверки выполнения соглашения по охране труда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(Оформ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ляются 2 раза в год).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1.31. Перечень инструкций по охране труда.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(Утверждается руководи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телем образовательного учреждения).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1.32.  Инструкции по охране труда для всех профессий и рабочих мест.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(Пересматриваются один раз в з года).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1.33. Протокол заседания профсоюзного комитета по утверждению  инструкций по охране труда.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 34. Журнал учета инструкций по охране труда.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1.35. Журнал учета выдачи инструкций по охране труда.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1.36. Программа вводного инструктажа по охране труда.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(Утверждает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ся руководителем образовательного учреждения).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1.37. Программа первичного инструктажа по охране труда на рабочем</w:t>
      </w: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месте.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(Утверждается руководителем или заместителем руководи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теля образовательного учреждения).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1.38.Журнал регистрации  вводного инструктажа  по  охране  труда.</w:t>
      </w: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(Оформляется при приеме на работу).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1.39. Журнал регистрации инструктажа по охране труда на рабочем мес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</w: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(Оформляется при приеме на работу и на всех работников не реже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одного раза в б месяцев).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 1.40. Журнал проверки знаний по технике безопасности у персонала с группой электробезопасности.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1.41. Журнал административно-общественного контроля.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1.42. Приказы руководителя о состоянии охраны труда в образователь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ном учреждении. (Издаются один раз в б месяцев).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1.43. Журнал регистрации несчастных случаев на производстве.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1.44. Журнал регистрации несчастных случаев с обучающимися (воспи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танниками).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2.     Состояние пожарной безопасности.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Наличие приказа руководителя о противопожарном режиме в обра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зовательном учреждении.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(Приказ издается ежегодно, в котором определяются: места и до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пустимое количество хранения лаков, красок^ растворителей и дру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гих легковоспламеняющихся жидкостей; порядок уборки помещений, горючих отходов и пыли; порядок обесточивания электрооборудова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ния в случае пожара и по окончании рабочего дня; порядок проведения временных огневых и других пожароопасных работ; порядок осмотра и закрытия помещений после окончания работы; действия при обна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ружении пожара; порядок и сроки прохождения противопожарного инструктажа, (Л также назначены ответственные за их проведение; ответственные за пожарную безопасность зданий и отдельных помещений).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2.2. Наличие инструкции по пожарной безопасности.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(В инструкции отражается: порядок содержания территории, зданий и помещений, в том числе эвакуационных путей; мероприятия по обеспечению по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жарной безопасности при проведении учебно-воспитательного про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цесса, массовых мероприятий, эксплуатации оборудования, производ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стве пожароопасных работ; порядок и нормы хранения пожароопас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ных веществ и материалов; порядок сбора, хранения и удаления горю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чих веществ и материалов; порядок действий при пожаре и обеспече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ния безопасной и быстрой эвакуации людей, по которой не реже одно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го раза в полугодие должны проводиться практические тренировки по эвакуации людей из здания при пожаре).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2.3.    Наличие планов эвакуации.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(План эвакуации оформляется на каждый этаж здания, утверждает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ся руководителем образовательного учреждения, подписывается ли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цом, ответственным за пожарную безопасность и должен содержат текстовую часть и схему этажа, на которой наносятся пути и на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правления эвакуации, места расположения первичных средств пожа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ротушения и средств связи. План вывешивается на видном месте и должен свое временно пересматриваться с учетом изменяющихся ус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ловий).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2.4.    Наличие противопожарного уголка.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(В уголке должны быть вывешены плакаты по мерам пожарной безо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пасности, инструкция по пожарной безопасности, список добро воль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ной пожарной дружины с их обязанностями при пожаре).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2.5. Наличие и укомплектованность внутренних пожарных кранов.</w:t>
      </w: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(Внутренние пожарные краны должны быть укомплектованы рука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вами с присоединенными к ним стволами, помещены в настенные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шкафы, которые пломбируются. В местах соединения пожарного ру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кава с краном и со стволом должны быть резиновые уплотнительные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прокладки. На дверце шкафа должен быть нанесен буквенный индекс с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по рядковым, номером и номер телефона ближайшей пожарной час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ти).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2.6. Своевременность технического обслуживания и проверю работоспо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собности внутренних пожарных кранов.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(Внутренние пожарные краны не реже двух раз в год (весной и осенью, должны подвергаться техническому обслуживанию и проверяться на работоспособность путем пуска воды, для чего выбирают два наибо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лее удаленных выше всех расположенных пожарных крана, раскаты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 xml:space="preserve">вают пожарные рукава и полностью открывают вентили. Длина компактной струи должна быть не менее 17 м. После этого пожарные рукава просушивают и перекатывают на новую складку. Остальные пожарные рукава должны перекатываться на новую складку также не реже двух раз в год. О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lastRenderedPageBreak/>
        <w:t>результатах технического обслуживания и проверке работоспособности составляется акт).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2.7.    Наличие указателей пожарных гидрантов.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(У пожарных гидрантов и на стене здания должны быть установлены соответствующие указатели, на которых четко наносятся цифры, указывающие расстояние до водоисточника. Пожарные гидранты должны находиться в исправном состоянии, проверяться не реже двух раз в год на водоотдачу с составлением акта, а в зимнее время долж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ны быть утеплены и очищаться от снега и льда).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2.8.   Наличие огнетушителей и своевременность их проверки и перезарядки.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(Здания и помещения образовательного учреждения должны быть обеспечены огнетушителями в соответствии с нормами. Химические пенные огнетушители должны перезаряжаться ежегодно. Углекислотные огнетушители должны проверяться не реже одного раза в 2 года путем взвешивания (допустимая утечка углекислого газа не должна превышать 80 гр. в течение года). Баллон углекислотного ог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нетушителя должен подвергаться гидравлическим испытаниям один раз в 5 лет. Порошковые огнетушители должны проходить освиде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тельствование на зарядных станциях один раз в 2 года. На корпусе огнетушителей наносится порядковый номер белой краской, а также должны быть таблички с указанием даты их проверки или перезаряд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ки, веса заряда и росписи ответственного лица. Все первичные сред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ства пожаротушения должны быть зарегистрированы в журнале учета первичных средств пожаротушения).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2.9. Наличие и техническое обслуживание автоматической пожарной сигнализации.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(Автоматическая пожарная сигнализация устанавливается во всех помещениях. Авто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матическая пожарная сигнализация должна постоянно находиться во включенном состоянии и ежегодно проверяться на работоспособ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ность с составлением акта).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2.10. Состояние эвакуационных проходов, выходов, коридоров, тамбуров</w:t>
      </w: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лестниц.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(Эвакуационные проходы, выходы, коридоры, тамбуры и лестницы не должны загромождаться каким-либо оборудованием и предметами. Выходные двери лестничных клеток должны иметь уплотнения в притворах и оборудованы устройствами самозакрывания. Все эва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куационные выходы должны быть оборудованы легко открывающими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ся запорами и не забиваться гвоздями. В коридорах, вестибюлях, хол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лах, на лестничных клетках эвакуационных выходов должны быть предписывающие и указательные знаки безопасности).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2.11.  Состояние чердачных помещений.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(Двери или люки чердачных помещений должны быть постоянно закрыты на замок. На дверях или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люках чердачных помещений должны быть надписи, определяющие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место хранения ключей. Слуховые окна чердачных помещений должны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быть остеклены и находиться в закрытом состоянии. В чердачных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помещениях не должна производить сушка белья и устраиваться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склады. Обработка деревянных конструкций чердачных помещений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огнезащитным составом должна производиться не реже одного раза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в 3 года с составлением акта. Проверка со стояния огнезащитной об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работки должна проводиться один раз в 6 месяцев с составлением</w:t>
      </w:r>
      <w:r w:rsidRPr="00CA27E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акта).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2.12.  Хранение красок, лаков, растворителей и других легковоспламеняющихся жидкостей.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(Краски, лаки, растворители и другие легковоспламеняющиеся, жид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кости должны храниться в отдельных зданиях, складах),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2.13- Содержание территории образовательного учреждения.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(Террито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рия должна своевременно очищаться от горючих отходов, мусора, опавших листьев, сухой травы и т.п. Сжигание мусора на террито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рии запрещается, он должен собираться и вывозиться).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3.     Состояние электробезопасности.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Наличие приказа руководителя образовательного учреждения о назначении ответственного за электрохозяйство.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Организация обучения и проверки знаний по электробезопасности.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(Обучение ответственного за электрохозяйство образовательного учреждения должно проводиться в учебном центре с присвоением I V группы электробезопасности. Лица не электротехнического персона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ла, выполняющие работы, при которых может возникнуть опасность поражен электрическим током, проходят инструктаж и проверку знаний с присвоением I группы электробезопасности один раз в год о записью в журнале проверки знаний по технике безопасности установленной формы).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Наличие перечня видов работ, выполняемых в порядке текущей эксплуатации электроустановок.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(Перечень утверждается руководителем образовательного у рожде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ния).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Наличие протоколов проверки сопротивления изоляций электросе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ти и заземления оборудования.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lastRenderedPageBreak/>
        <w:t>{Проверка сопротивления изоляции осветительной электросети в су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хих помещениях с неэлектропроводными полами должна проводиться не реже одного раза в б лет В остальных помещениях сопротивление изоляции электросети и заземление оборудования должно проводить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ся ежегодно с составлением протоколов. Недостатки, обнаруженные при проверке сопротивления изоляции электросети и заземления обо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рудования устраняются электротехническим персоналом с состав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лением акта или протокола).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Состояние электрощитовых комнат.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(Входная дверь в электрощи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 xml:space="preserve">товую комнату должна быть постоянно закрыта на замок, обита 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обоих сторон жестью с загибом жести на торец двери. На наружной стороне входной двери должно быть написано назначение помещения, место хранения ключей и нанесен предупреждающий знак "Осторож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но! Электрическое напряжение". В помещении электрощитовой не должно находиться посторонних предметов, плафоны на светильни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ках должны быть герметичные, на полу около электрощитов должны быть диэлектрические резиновые коврики. Электрощитовая комната должна быть оснащена углекислотньм или порошковым огнетуши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телем и одной парой диэлектрических перчаток).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3.6. Состояние электрических щитов.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(Все электрические щиты должны постоянно быть закрыты на зам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ки На наружной стороне дверец электрощитов должно быть нанесе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но: порядковый номер щита, подаваемое на щит напряжение и предупреждающий знак "Осторожно! Электрическое напряжение", а на внутренней стороне дверец электрощитов должна быть однолиней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ная схема электроснабжения потребителей. Внутри электрощитов не должно быть мусора, скопления пыли и паутины, некалиброванных плавких вставок).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3.7. Состояние электросети.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t>(Светильники должны быть надежно подвешены к потолку и иметь светорассеивающую арматуру. Коммутационные коробки должны быть закрыты крышками. Корпуса и крышки электровыключателей и электророзеток не должны иметь сколов и трещин, а также ого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ленных контактов и проводов. Все электророзетки и отключающие устройства должны быть промаркированы по номинальному напря</w:t>
      </w:r>
      <w:r w:rsidRPr="00CA27E3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жению).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3.8. Убедиться в отсутствии нестандартных (самодельных) электрона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гревательных приборов, воздушных линий электропередачи и наруж</w:t>
      </w: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ных электропроводок, проложенных по территории образовательного учреждения, над горючими кровлями, навесами и открытыми складами горючих материалов.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B53025" w:rsidRPr="00CA27E3" w:rsidRDefault="00B53025" w:rsidP="00B5302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4.     Состояние охраны труда на территории ДОУ.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4.1. Состояние ограждения ДОУ (территория участка ограждается забором, высотой не менее 1,6 м и полосой зеленых насаждений).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Наличие освещенности территории ДОУ (территория земельного участка ДОУ должна иметь наружное электрическое освещение. Уровень искусственной освещенности участка – не менее 10 лк на землю. Должны быть освещены пешеходные дорожки, входные двери, игровые и спортивные площадки с подводкой электропитания и столбам подземным кабелем. Дверцы коммуникативных люков на бетонных столбах должны быть постоянно закрыты).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Озеленение территории ДОУ (площадь озеленения территории ДОУ должна составлять не менее 50%.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площадь озеленения включают защитные от пыли, шума, ветра и др. полосы между элементами участка, обеспечивающие санитарные разрывы:</w:t>
      </w:r>
    </w:p>
    <w:p w:rsidR="00B53025" w:rsidRPr="00CA27E3" w:rsidRDefault="00B53025" w:rsidP="00B5302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менее 3 м между групповыми площадками, между групповой и физкультурной площадками;</w:t>
      </w:r>
    </w:p>
    <w:p w:rsidR="00B53025" w:rsidRPr="00CA27E3" w:rsidRDefault="00B53025" w:rsidP="00B5302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менее 6 м групповой и хозяйственной площадками, между общей физ.площадкой и хозяйственной площадками;</w:t>
      </w:r>
    </w:p>
    <w:p w:rsidR="00B53025" w:rsidRPr="00CA27E3" w:rsidRDefault="00B53025" w:rsidP="00B5302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менее 2 м между ограждениями участка и групповыми или общей физкультурной площадками. Групповые площадки ограждаются кустарниками. Деревья высаживаются на расстоянии не менее 15 м, кустарники – 5 м от здания.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ДОУ не должно быть деревья сухостоя, деревьев и кустарников с ядовитыми растениями, колющих кустарников, а также ядовитых грибов.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4.4. Содержание территории ДОУ (физкультурная площадка, площадью до 150 мест – 250 м2 , свыше 150 мест, две площадки размером 150 и 250 м2. Покрытие с оборудованием для подвижных игр должно быть травяное, все остальные зоны должны иметь твердое грунтовое, деревянное и др. покрытия. В летнее время весь участок за 1-2 часа до прихода детей должен ежедневно убираться; трава, цветы, кустарники, игровые площадки и дорожки - поливаться водой. В зимнее время игровые участки, дорожки и подъезды должны ежедневно очищаться от снега, льда, посыпаться песком.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Мусор должен систематически вывозиться с территории ДОУ. Не допускается сжигание мусора на территории ДОУ. Смена песка в песочных ящиках должна проводиться не реже одного раза в месяц. На ночь песочные ящики должны закрываться крышками.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Хозяйственная площадка должна быть изолирована от остальных зон, располагаться вблизи пищеблока, иметь твердое покрытие и отдельный въезд на улицу.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Мусоросборники должны закрываться крышками. Следует иметь 2 промаркированных контейнера для сбора мусора и пищевых отходов. Размер площадки под контейнерами должен превышать площадь основания контейнера на 1 м во все стороны.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колодцы на территории ДОУ должны быть закрыты. Ямы должны быть ограждены.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4.5. Состояние оборудования игровых и спортивных площадок.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оборудование на игровых и спортивных площадках должно быть исправно и прочно закреплено.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4.6. Отсутствие в зимнее время на карнизах крыш и водостоках сосулек, нависающего льда и снега.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4.7. У входа в здание следует иметь скребки, решетки, коврики, щетки. Коврики и решетки после утреннего прихода детей в ДОУ, а также после прогулок очищаются и моются.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4.8. При достаточной площади участка ДОУ в состав хоз.зоны могут быть включены: площадка для огорода, ягодника и фруктового сада.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5.     Состояние охраны труда в помещениях ДОУ.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Наличие инструкций по охране труда (инструкции по охране труда должны быть на всех рабочих местах, которые утверждаются руководителем ДОУ, профсоюзным комитетом и пересматривается не реже 1 раза в три года).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Наличие и содержание мед.аптечек (в каждой групповой комнате должна быть мед.аптечка, укомплектованная необходимыми для оказания первой помощи медицинскими и перевязочными средствами, которые заносятся в опись. На дверце мед.аптечки должен быть написан адрес и № телефона ближайшего лечебного учреждения и инструкция по оказанию первой помощи при травмах. Мед.аптечки должны размещаться в месте, недоступном детям с указательным знаком +).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5.3. Требования к зданию ДОУ (здание ДОУ включает):</w:t>
      </w:r>
    </w:p>
    <w:p w:rsidR="00B53025" w:rsidRPr="00CA27E3" w:rsidRDefault="00B53025" w:rsidP="00B5302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Игровые ячейки – изолированные помещения, принадлежащие каждой возрастной группе. В состав игровой ячейки входит: групповая, спальня, туалетная, буфетная и раздевалка.</w:t>
      </w:r>
    </w:p>
    <w:p w:rsidR="00B53025" w:rsidRPr="00CA27E3" w:rsidRDefault="00B53025" w:rsidP="00B5302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Площадь групповой игровой – не менее 50 м2 (из расчета: дошкольная группа – 2 м2 на одного ребенка; ясельная группа – 2,5 м2 на одного ребенка).</w:t>
      </w:r>
    </w:p>
    <w:p w:rsidR="00B53025" w:rsidRPr="00CA27E3" w:rsidRDefault="00B53025" w:rsidP="00B5302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Спальня – площадь не менее 50 м2  (для яслей не менее 1,8 м2 на одного ребенка, для дошкольного возраста – не менее 2 м2 ).</w:t>
      </w:r>
    </w:p>
    <w:p w:rsidR="00B53025" w:rsidRPr="00CA27E3" w:rsidRDefault="00B53025" w:rsidP="00B5302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Туалетная – не менее 16 м2.</w:t>
      </w:r>
    </w:p>
    <w:p w:rsidR="00B53025" w:rsidRPr="00CA27E3" w:rsidRDefault="00B53025" w:rsidP="00B5302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Буфетная – 3,8 м2. Для мытья посуды в буфетной оборудованы двух-трех-гнездные мойки с подводом горячей и холодной воды.</w:t>
      </w:r>
    </w:p>
    <w:p w:rsidR="00B53025" w:rsidRPr="00CA27E3" w:rsidRDefault="00B53025" w:rsidP="00B5302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Игровые ячейки ясельных групп располагаются на 1 этаже.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5.4. Соблюдение санитарно-гигиенических правил.</w:t>
      </w:r>
    </w:p>
    <w:p w:rsidR="00B53025" w:rsidRPr="00CA27E3" w:rsidRDefault="00B53025" w:rsidP="00B5302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температурного режима ( tº в помещениях должна быть в пределах установленных норм. Для контроля температуры воздуха в групповых и спальнях должны быть комнатные термометры. tº в дошкольных групповых комнатах должна быть 20-22 º С; в ясельных группах – 21 - 23º С; в спальнях : 18-19ºС).</w:t>
      </w:r>
    </w:p>
    <w:p w:rsidR="00B53025" w:rsidRPr="00CA27E3" w:rsidRDefault="00B53025" w:rsidP="00B5302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влажности воздуха (относительная влажность воздуха должна быть 40 – 55%).</w:t>
      </w:r>
    </w:p>
    <w:p w:rsidR="00B53025" w:rsidRPr="00CA27E3" w:rsidRDefault="00B53025" w:rsidP="00B5302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Уборка помещений (уборка помещений должна проводиться ежедневно влажным способом при открытых окнах. Полы следует мыть не менее 2-х раз в день. Детские шкафчики для одежды детей ежедневно протираются и один раз в неделю моются. Влажная уборка помещений должна проводиться с применением моющих средств. Полы в туалетных комнатах моются 2 раза в день с применением моющих и дезинфицирующих средств. Столы в групповых помещениях промываются горячей водой с мылом до и после каждого приема пищи. Ежедневно горячей водой с мылом протираются стулья. ! раз в неделю проводится генеральная уборка помещений по графику).</w:t>
      </w:r>
    </w:p>
    <w:p w:rsidR="00B53025" w:rsidRPr="00CA27E3" w:rsidRDefault="00B53025" w:rsidP="00B5302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Окна снаружи моются 2 раза в год (осенью и весной).</w:t>
      </w:r>
    </w:p>
    <w:p w:rsidR="00B53025" w:rsidRPr="00CA27E3" w:rsidRDefault="00B53025" w:rsidP="00B5302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Весь уборочный инвентарь промаркирован, а уборочный туалетный инвентарь должен иметь сигнальную красную маркировку и храниться в туалетной комнате в специальном шкафу отдельно от другого уборочного инвентаря.</w:t>
      </w:r>
    </w:p>
    <w:p w:rsidR="00B53025" w:rsidRPr="00CA27E3" w:rsidRDefault="00B53025" w:rsidP="00B5302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Моющие и дезинфицирующие средства должны быть закрыты в шкафах и не доступны для детей.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5.5. Содержание детских игрушек.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(Вновь приобретенные детские игрушки перед поступлением в групповые должны мыться с t º 37º С. В дальнейшем игрушки раннего возраста должны мыться 2 раза в день горячей водой, щеткой, мылом и 2% раствором питьевой соды, затем – проточной водой и просушиваются. Игрушки для детей дошкольного возраста моются ежедневно в конце дня. Мягконабивные игрушки ежедневно в конце дня дезинфицируются бактерицидными лампами в течение 30 минут на расстоянии 25 см.).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5.6. Состояние внутренних дверей.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(Двери должны быть без пружин, без стекол. Внутренние двери, имеющие частичное остекление должны быть закрыты с обеих сторон ограждением (рейчатый экран на уровне роста ребенка).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5.7. Состояние окон.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(Стекла на окнах не должны иметь трещин, на  окнах – сетки, иметь форточки или откидные фрамуги для сквозного проветривания).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5.8. Все батареи должны быть ограждены съемными деревянными решетками.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5.9. Состояние ограждения лестниц.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(Высота ограждения лестниц – 1,5 м; при сплошном ограждении сеткой или с вертикальными элементами с просветом не более 10 см, горизонтальные ограждения лестниц не допускаются. Высота поручней для детей – 0,5 м).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5.10. Состояние полов.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(Полы в помещениях должны быть дощатые, паркетные или покрыты линолеумом. В помещениях групповых и игровых на 1-ом этаже полы должны быть отапливаемые).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5.11. Соблюдение норм освещенности.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(Наименьшая освещенность в групповых комнатах, залах для муниципальных и физкультурных занятий должна быть: при люминесцентных лампах 200 ЛК, при лампах накаливания – 100 ЛК. В помещениях для обучения 6-летних детей уровень освещенности должна быть: при люминесцентных лампах 300 ЛК, при лампах накаливания – 150 ЛК. Все светильники должны быть закрытыми).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5.12. Маркировка детской мебели.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(Детская мебель должна быть промаркирована: шкафчики для раздевания, полотенечницы, а столы и стулья должны иметь цветовую маркировку по росту: группа А – белую, группа Б – зеленую, В – голубую, Г – оранжевую, Д – желтую, Ж – красную. Кроме того, на нижней поверхности крышек столов и стульев наносится обозначение группы мебели (в числителе) и диапазон роста детей (в знаменателе).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5.13. Состояние крепление стационарного детского оборудования.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(Все стационарное детское оборудование, детская мебель должна быть прочно закреплена к стенам, полу).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5.14. организация проветривания помещений.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 В помещениях игровых, групповых, спальнях и других должно быть обеспечено естественное сквозное или игровое проветривание, которое проводится в отсутствии детей и заканчивается за 30 минут до возвращения детей в группу. В летнее время при высокой температуре необходимо использовать кондиционирование для предотвращения теплового удара. Прогулка детей на открытом воздухе должна проводиться не менее 2-х раз в день).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5.15. Состояние туалетных помещений.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(Туалетные помещения делятся на умывальную зону и санитарные узлы. В умывальной зоне размещено по 4 детских умывальника и 1 умывальник для взрослых, полотенечница для полотенец и душевой поддон с гибким шлангом для проведения закаливающих процедур. В санитарной зоне размещают 4 унитаза; в ясельных группах туалетная состоит из 3-х умывальных раковин с подводкой горячей и холодной воды, 1 раковина для взрослых, шкаф для горшков и слив для их обработки, емкость для замачивания горшков; во всех туалетных помещениях устанавливается хозяйственный шкаф с запором. В старших дошкольных группах в туалетах устанавливаются кабинки для мальчиков и девочек без запоров). 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6.     Состояние охраны труда в прачечной.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Наличие инструкций по охране труда должны быть на всех рабочих местах, которые утверждаются руководителем образовательного учреждения, профсоюзным комитетом и пересматривается не реже одного раза  в 3 года.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Наличие и исправность стационарных светильников.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(Светильники должны быть герметичные, иметь закрытые плафоны или колпаки).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6.3. Наличие и укомплектованность медицинской аптечки.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(Медицинская аптечка должна быть укомплектована необходимыми для оказания первой помощи медицинскими и перевязочными средствами, которые заносятся в опись. На дверце мед.аптечки или рядом с ней должна быть краткая инструкция по оказанию первой помощи при травмах, также адрес и номер телефона ближайшего лечебного учреждения).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6.4. Наличие и исправность приточно-вытяжной вентиляции.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6.5. Наличие заземления электрических стиральных машин, ванн для замачивания белья и исправность отключающих устройств.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6.6. Наличие деревянных решеток и диэлектрических резиновых ковриков на полу около электрических стиральных машин.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6.7. Наличие маркировки комнатного напряжения электророзеток и отключающих устройств.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6.8. Состояние покрытия пола.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 должен быть влагостойкий, ровный, нескользкий. В полу должен быть  предусмотрен слив воды в канализационную систему).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6.9. Наличие и состояние спецодежды и спецобуви.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(Работники прачечной должны быть обеспечены халатами хлопчатобумажными, резиновыми перчатками и резиновыми сапогами, а также – колпаками или косынками).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6.10 Наличие и исправность огнетушителей.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7.     Состояние охраны труда в гладильной.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7.1. Наличие инструкции по охране труда.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(В гладильной должна быть инструкция по охране труда при работе с электроутюгами, которая утверждается руководителем ДОУ, профкомом и пересматривается не реже 1 раза в три года).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Наличие и укомплектованность мед.аптечки.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(Мед.аптечка должна быть укомплектована необходимыми для оказания первой помощи медицинскими перевязочными и противоожеговыми средствами, которые заносятся в опись. На дверце мед. аптечки или рядом с ней вывешивается инструкция по оказанию первой помощи при травмах, а также адрес и № телефона ближайшего лечебного учреждения.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7.3. Состояние электрических приборов.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(Электроутюги должны иметь электрические шнуры без нарушения изоляции с вилками, не имеющими трещин и сколов).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7.4. Наличие термостойких подставок для утюгов.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7.5. Наличие диэлектрических резиновых ковриков на полу, около рабочих мест для глажения.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7.6. Наличие маркировки номинального напряжения электророзеток.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7.7. Наличие спецодежды.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(Х/б халаты, косынки или колпаки).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7.8. Наличие и исправность огнетушителя.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025" w:rsidRPr="00CA27E3" w:rsidRDefault="00B53025" w:rsidP="00B5302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8.     Состояние охраны труда на пищеблоке.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 В состав пищеблока входят: горячий и холодный цеха, цех первичной обработки овощей, мясорыбный цех, моечная кухонной посуды, кладовая сухих продуктов, кладовая для овощей, помещение для хранения скоропортящихся продуктов с холодильными камерами, t не выше + 5ºС, комната персонала, раздевалка и туалет для персонала).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8.1. Наличие инструкции по охране труда на всех рабочих местах.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8.2. Наличие и заполнение журнала регистрации инструктажа работников по ОТ на рабочем месте.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8.3. Наличие и укомплектованность мед. аптечки.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(Мед.аптечка должна быть укомплектована необходимыми для оказания первой помощи медикаментами и перевязочными материалами,а также противоожеговыми средствами, которые заносятся в опись, находящейся в аптечке. На дверце мед. аптечки или рядом с ней вывешивается краткая инструкция по оказанию первой помощи при травмах, а также адрес и № телефона ближайшего лечебного учреждения).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8.4. Наличие и исправность стандартных светильников.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(Светильники должны быть герметичные, иметь закрытые плафоны или колпачки).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8.5. Наличие и исправность приточно-вытяжной вентиляции.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8.6. Наличие заземления электроприборов, моечных ванн и исправность отключающих устройств.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8.7. Наличие диэлектрических резиновых ковриков на полу, около электроприборов и электрооборудования.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8.8. Наличие маркировки номинального напряжения на всех электророзетках и отключающих устройств.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8.9. Наличие маркировки разделочных досок и ножей.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(Разделочные доски и ножи должны быть промаркированы: СМ – сырое мясо, ВМ – вареное мясо, СР – сырая рыба, ВР – вареная рыба, СО – сырые овощи, ВО – вареные овощи, Х – хлеб).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8.10. Наличие маркировки кухонной посуды.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8.11. Наличие и состояние столовой и чайной посуды.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(Столовая посуда должна быть фарфоровой, эмалированной или из нержавеющей стали. Не рекомендуется применение алюминиевой посуды и запрещается пластмассовая посуда. Чайная посуда не должна иметь трещин и сколов).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8.12. Наличие толкателя для работы с мясорубкой.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8.13. Своевременность прохождения работниками пищеблока обязательных профилактических медицинских обследований.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8.14. Соблюдение сроков хранения и реализации скоропортящихся продуктов и соседства продуктов питания.</w:t>
      </w:r>
    </w:p>
    <w:p w:rsidR="00B53025" w:rsidRPr="00CA27E3" w:rsidRDefault="00B53025" w:rsidP="00B5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E3">
        <w:rPr>
          <w:rFonts w:ascii="Times New Roman" w:eastAsia="Times New Roman" w:hAnsi="Times New Roman" w:cs="Times New Roman"/>
          <w:sz w:val="27"/>
          <w:szCs w:val="27"/>
          <w:lang w:eastAsia="ru-RU"/>
        </w:rPr>
        <w:t>8.15. Объемно-планировочные решения помещений пищ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еблока.</w:t>
      </w:r>
    </w:p>
    <w:p w:rsidR="006160AB" w:rsidRDefault="006160AB">
      <w:bookmarkStart w:id="0" w:name="_GoBack"/>
      <w:bookmarkEnd w:id="0"/>
    </w:p>
    <w:sectPr w:rsidR="0061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599"/>
    <w:multiLevelType w:val="multilevel"/>
    <w:tmpl w:val="9B0A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6008C"/>
    <w:multiLevelType w:val="multilevel"/>
    <w:tmpl w:val="35B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D7A2C"/>
    <w:multiLevelType w:val="multilevel"/>
    <w:tmpl w:val="5C20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6482"/>
    <w:multiLevelType w:val="multilevel"/>
    <w:tmpl w:val="470E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01FB0"/>
    <w:multiLevelType w:val="multilevel"/>
    <w:tmpl w:val="AD74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04393"/>
    <w:multiLevelType w:val="multilevel"/>
    <w:tmpl w:val="1D5E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74F7B"/>
    <w:multiLevelType w:val="multilevel"/>
    <w:tmpl w:val="BB3C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601FD"/>
    <w:multiLevelType w:val="multilevel"/>
    <w:tmpl w:val="E082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778CF"/>
    <w:multiLevelType w:val="multilevel"/>
    <w:tmpl w:val="FAE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145"/>
    <w:multiLevelType w:val="multilevel"/>
    <w:tmpl w:val="E488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C2D7A"/>
    <w:multiLevelType w:val="multilevel"/>
    <w:tmpl w:val="9526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46E18"/>
    <w:multiLevelType w:val="multilevel"/>
    <w:tmpl w:val="D12E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C1848"/>
    <w:multiLevelType w:val="multilevel"/>
    <w:tmpl w:val="571C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555EE"/>
    <w:multiLevelType w:val="multilevel"/>
    <w:tmpl w:val="96B0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46E0D"/>
    <w:multiLevelType w:val="multilevel"/>
    <w:tmpl w:val="64FC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30394"/>
    <w:multiLevelType w:val="multilevel"/>
    <w:tmpl w:val="D368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2"/>
  </w:num>
  <w:num w:numId="11">
    <w:abstractNumId w:val="15"/>
  </w:num>
  <w:num w:numId="12">
    <w:abstractNumId w:val="14"/>
  </w:num>
  <w:num w:numId="13">
    <w:abstractNumId w:val="9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2"/>
    <w:rsid w:val="00065A8D"/>
    <w:rsid w:val="00241DDE"/>
    <w:rsid w:val="006160AB"/>
    <w:rsid w:val="008C4832"/>
    <w:rsid w:val="00B53025"/>
    <w:rsid w:val="00B60527"/>
    <w:rsid w:val="00C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SAD-3</dc:creator>
  <cp:lastModifiedBy>SAD-3</cp:lastModifiedBy>
  <cp:revision>2</cp:revision>
  <dcterms:created xsi:type="dcterms:W3CDTF">2014-03-04T05:05:00Z</dcterms:created>
  <dcterms:modified xsi:type="dcterms:W3CDTF">2014-03-04T05:05:00Z</dcterms:modified>
</cp:coreProperties>
</file>